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A9" w:rsidRDefault="003D36A9" w:rsidP="003D36A9">
      <w:pPr>
        <w:pStyle w:val="a3"/>
        <w:tabs>
          <w:tab w:val="left" w:pos="2285"/>
        </w:tabs>
        <w:spacing w:before="69" w:line="321" w:lineRule="exact"/>
        <w:ind w:right="88"/>
        <w:jc w:val="center"/>
        <w:rPr>
          <w:spacing w:val="20"/>
        </w:rPr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3D36A9" w:rsidRDefault="003D36A9" w:rsidP="003D36A9">
      <w:pPr>
        <w:pStyle w:val="a3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0"/>
        </w:rPr>
        <w:t>МИНИСТЕРСТВО ОБРАЗОВАНИЯ ОРЕНБУРГСКОЙ ОБЛАСТИ</w:t>
      </w:r>
    </w:p>
    <w:p w:rsidR="003D36A9" w:rsidRDefault="003D36A9" w:rsidP="003D36A9">
      <w:pPr>
        <w:pStyle w:val="a3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>
        <w:t xml:space="preserve"> ОБЩЕОБРАЗОВАТЕЛЬНОЕ АВТОНОМНОЕ УЧРЕЖДЕНИЕ ГОРОДА</w:t>
      </w:r>
      <w:r>
        <w:rPr>
          <w:spacing w:val="-67"/>
        </w:rPr>
        <w:t xml:space="preserve"> </w:t>
      </w:r>
      <w:r>
        <w:t xml:space="preserve"> ОРСКА</w:t>
      </w:r>
    </w:p>
    <w:p w:rsidR="003D36A9" w:rsidRDefault="003D36A9" w:rsidP="003D36A9">
      <w:pPr>
        <w:pStyle w:val="a3"/>
        <w:spacing w:before="1"/>
        <w:ind w:right="31"/>
        <w:jc w:val="center"/>
      </w:pPr>
      <w:r>
        <w:t>ОСНОВНАЯ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41</w:t>
      </w:r>
    </w:p>
    <w:p w:rsidR="003D36A9" w:rsidRDefault="003D36A9" w:rsidP="003D36A9">
      <w:pPr>
        <w:pStyle w:val="a3"/>
        <w:rPr>
          <w:sz w:val="30"/>
        </w:rPr>
      </w:pPr>
    </w:p>
    <w:p w:rsidR="003D36A9" w:rsidRDefault="003D36A9" w:rsidP="003D36A9">
      <w:pPr>
        <w:pStyle w:val="a3"/>
        <w:rPr>
          <w:sz w:val="30"/>
        </w:rPr>
      </w:pPr>
    </w:p>
    <w:p w:rsidR="003D36A9" w:rsidRDefault="003D36A9" w:rsidP="003D36A9">
      <w:pPr>
        <w:pStyle w:val="a3"/>
        <w:rPr>
          <w:sz w:val="30"/>
        </w:rPr>
      </w:pPr>
    </w:p>
    <w:p w:rsidR="003D36A9" w:rsidRDefault="003D36A9" w:rsidP="003D36A9">
      <w:pPr>
        <w:pStyle w:val="a3"/>
        <w:spacing w:before="211" w:line="321" w:lineRule="exact"/>
        <w:ind w:left="5807"/>
        <w:jc w:val="right"/>
      </w:pPr>
      <w:r>
        <w:t xml:space="preserve"> УТВЕРЖДЕНО</w:t>
      </w:r>
    </w:p>
    <w:p w:rsidR="003D36A9" w:rsidRDefault="003D36A9" w:rsidP="003D36A9">
      <w:pPr>
        <w:pStyle w:val="a3"/>
        <w:ind w:left="5807"/>
        <w:jc w:val="right"/>
      </w:pPr>
      <w:r>
        <w:t>директор</w:t>
      </w:r>
      <w:r>
        <w:rPr>
          <w:spacing w:val="-5"/>
        </w:rPr>
        <w:t xml:space="preserve"> </w:t>
      </w:r>
      <w:r>
        <w:t>МОАУ</w:t>
      </w:r>
      <w:r>
        <w:rPr>
          <w:spacing w:val="-5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67"/>
        </w:rPr>
        <w:t xml:space="preserve">41 </w:t>
      </w:r>
    </w:p>
    <w:p w:rsidR="003D36A9" w:rsidRDefault="003D36A9" w:rsidP="003D36A9">
      <w:pPr>
        <w:pStyle w:val="a3"/>
        <w:ind w:left="5807"/>
        <w:jc w:val="right"/>
      </w:pPr>
      <w:proofErr w:type="spellStart"/>
      <w:r>
        <w:t>Ш.С.Капарова</w:t>
      </w:r>
      <w:proofErr w:type="spellEnd"/>
    </w:p>
    <w:p w:rsidR="003D36A9" w:rsidRDefault="003D36A9" w:rsidP="003D36A9">
      <w:pPr>
        <w:pStyle w:val="a3"/>
        <w:spacing w:before="211" w:line="321" w:lineRule="exact"/>
        <w:jc w:val="right"/>
      </w:pPr>
      <w:r>
        <w:t xml:space="preserve">    </w:t>
      </w:r>
    </w:p>
    <w:p w:rsidR="003D36A9" w:rsidRPr="00FA44C2" w:rsidRDefault="003D36A9" w:rsidP="003D36A9">
      <w:pPr>
        <w:pStyle w:val="a3"/>
        <w:spacing w:before="211" w:line="321" w:lineRule="exact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6A9" w:rsidRDefault="003D36A9" w:rsidP="003D36A9">
      <w:pPr>
        <w:pStyle w:val="a3"/>
        <w:rPr>
          <w:rFonts w:ascii="arial mt"/>
          <w:sz w:val="20"/>
        </w:rPr>
      </w:pPr>
    </w:p>
    <w:p w:rsidR="003D36A9" w:rsidRDefault="003D36A9" w:rsidP="003D36A9">
      <w:pPr>
        <w:pStyle w:val="a3"/>
        <w:rPr>
          <w:rFonts w:ascii="arial mt"/>
          <w:sz w:val="20"/>
        </w:rPr>
      </w:pPr>
    </w:p>
    <w:p w:rsidR="003D36A9" w:rsidRDefault="003D36A9" w:rsidP="003D36A9">
      <w:pPr>
        <w:pStyle w:val="a3"/>
        <w:rPr>
          <w:rFonts w:ascii="arial mt"/>
          <w:sz w:val="20"/>
        </w:rPr>
      </w:pPr>
    </w:p>
    <w:p w:rsidR="003D36A9" w:rsidRDefault="003D36A9" w:rsidP="003D36A9">
      <w:pPr>
        <w:pStyle w:val="a3"/>
        <w:spacing w:before="5"/>
        <w:rPr>
          <w:rFonts w:ascii="arial mt"/>
          <w:sz w:val="26"/>
        </w:rPr>
      </w:pPr>
    </w:p>
    <w:p w:rsidR="003D36A9" w:rsidRPr="00AF490C" w:rsidRDefault="003D36A9" w:rsidP="003D36A9">
      <w:pPr>
        <w:spacing w:before="85"/>
        <w:ind w:right="26"/>
        <w:jc w:val="center"/>
        <w:rPr>
          <w:b/>
          <w:sz w:val="36"/>
        </w:rPr>
      </w:pPr>
      <w:r w:rsidRPr="00AF490C">
        <w:rPr>
          <w:b/>
          <w:sz w:val="36"/>
        </w:rPr>
        <w:t>АННОТАЦИЯ</w:t>
      </w:r>
    </w:p>
    <w:p w:rsidR="003D36A9" w:rsidRDefault="003D36A9" w:rsidP="003D36A9">
      <w:pPr>
        <w:spacing w:before="205"/>
        <w:ind w:left="2133" w:right="2157"/>
        <w:jc w:val="center"/>
        <w:rPr>
          <w:b/>
          <w:sz w:val="36"/>
        </w:rPr>
      </w:pPr>
      <w:r w:rsidRPr="00AF490C">
        <w:rPr>
          <w:b/>
          <w:sz w:val="36"/>
        </w:rPr>
        <w:t>К РАБОЧЕЙ ПРОГРАММЕ</w:t>
      </w:r>
    </w:p>
    <w:p w:rsidR="003D36A9" w:rsidRPr="00AF490C" w:rsidRDefault="003D36A9" w:rsidP="003D36A9">
      <w:pPr>
        <w:spacing w:before="205"/>
        <w:ind w:left="2133" w:right="2157"/>
        <w:jc w:val="center"/>
        <w:rPr>
          <w:b/>
          <w:sz w:val="28"/>
          <w:szCs w:val="28"/>
        </w:rPr>
      </w:pPr>
      <w:r w:rsidRPr="00AF490C">
        <w:rPr>
          <w:b/>
          <w:sz w:val="36"/>
        </w:rPr>
        <w:t xml:space="preserve"> ПО</w:t>
      </w:r>
      <w:r>
        <w:rPr>
          <w:b/>
          <w:sz w:val="36"/>
        </w:rPr>
        <w:t xml:space="preserve"> ФИЗИЧЕСКОЙ КУЛЬТУРЕ </w:t>
      </w:r>
    </w:p>
    <w:p w:rsidR="003D36A9" w:rsidRPr="00AF490C" w:rsidRDefault="003D36A9" w:rsidP="003D36A9">
      <w:pPr>
        <w:rPr>
          <w:b/>
          <w:sz w:val="28"/>
          <w:szCs w:val="28"/>
        </w:rPr>
      </w:pPr>
    </w:p>
    <w:p w:rsidR="00AB2758" w:rsidRDefault="00AB2758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3D36A9" w:rsidRDefault="003D36A9"/>
    <w:p w:rsidR="00264BC5" w:rsidRPr="00264BC5" w:rsidRDefault="003D36A9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физическая</w:t>
      </w:r>
      <w:r w:rsidR="00264BC5"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культур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 Физическая культура. Рабочие программы. Предметная линия учебников В. И. Ляха. 1—4 классы</w:t>
      </w:r>
      <w:proofErr w:type="gram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пособие для учителей общеобразовательных организаций / В. И. Лях. — 4-е изд. — М. : Просвещение, 2014.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264B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цели учебной программы соотносится с решением следующих образовательных </w:t>
      </w: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формирование первоначальных умений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средствами физической культуры;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овладение школой движений;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Предметом</w:t>
      </w: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обучения физической культуре в начальной школе является двигательная активность человека с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общеразвивающей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программы представлено следующими разделами: </w:t>
      </w:r>
      <w:proofErr w:type="gram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</w:t>
      </w:r>
      <w:proofErr w:type="gramEnd"/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записка к рабочей программе, общая характеристика курса, место предмета в учебном плане, планируемые результаты освоения программы, содержание учебного предмета, тематическое планирование, описание учебно-методического и материально-технического обеспечения, лист корректировки календарно-тематического планирования.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методический комплекс (УМК)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класс  Лях В.И. Физическая культура. 1 — 4 класс. Учебник. М.: Просвещение.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класс  Лях В.И. Физическая культура. 1 — 4 класс. Учебник.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М.:Просвещение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класс  Лях В.И. Физическая культура. 1 — 4 класс. Учебник. М.: Просвещение.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класс  Лях В.И. Физическая культура. 1 — 4 класс. Учебник. М.: Просвещение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план: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класс — 2 часа в неделю, 66 часов в год.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класс — 2 часа в неделю, 68 часа в год.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класс — 2 часа в неделю, 68 часа в год.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класс — 2 часа в неделю, 68 часа в год.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-оптимизации трудовой деятельности;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-организации активного отдыха.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-формирование первоначальных умений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средствами физической культуры;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-овладение школой движений;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-выработка представлений об основных видах спорта,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сна¬рядах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инвентаре, о соблюдении правил техники безопасности во время занятий;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установки на сохранение и укрепление здоровья, навыков здорового и безопасного образа жизни;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264B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264B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предметных  результатов.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чувства гордости за свою Родину, российский  народ  и  историю  России,  осознание  своей  этнической     и национальной  принадлежности;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уважительного отношения к культуре других  народов;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мотивов учебной деятельности и личностный  смысл   учения,   принятие   и   освоение   социальной   роли обучающего;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этических чувств, доброжелательности и эмоционально-нравственной   отзывчивости,   понимания   и  сопереживания чувствам других людей;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навыков сотрудничества со сверстниками и взрослыми   в   разных   социальных   ситуациях,   умение   не  создавать конфликты и находить выходы из спорных   ситуаций;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самостоятельности и личной ответственности за свои  поступки  на  основе  представлений  о  нравственных      нормах, социальной справедливости и  свободе;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эстетических потребностей, ценностей и чувств;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установки на безопасный, здоровый образ жизни.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-овладение способностью принимать и сохранять цели и задачи  учебной  деятельности,  поиска  средств  её   осуществления;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умения планировать, контролировать и оценивать   учебные   действия в соответствии с поставленной задачей и условиями её реализации;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-определять наиболее эффективные  способы  достижения результата;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-определение  общей  цели  и  путей  её  достижения;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-умение договариваться  о  распределении  функций  и  ролей  в совместной деятельности;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-готовность   конструктивно   разрешать конфликты  посредством учёта интересов сторон и сотрудничества;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-овладение начальными сведениями о сущности и особенностях  объектов,  процессов  и  явлений  действительности в соответствии с содержанием конкретного учебного предмета;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-овладение базовыми предметными и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понятиями,   отражающими существенные связи и отношения между объектами и  процессами.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первоначальных представлений о значении физической  культуры  для  укрепления  здоровья  человека 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   социализации;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овладениеумениями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жизнедеятельности   (режим   дня,  зарядка,  оздоровительные мероприятия, подвижные игры);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навыка систематического наблюдения за своим   физическим   состоянием,   величиной   физических  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0"/>
        <w:gridCol w:w="2047"/>
        <w:gridCol w:w="1583"/>
        <w:gridCol w:w="1295"/>
        <w:gridCol w:w="1951"/>
        <w:gridCol w:w="1119"/>
      </w:tblGrid>
      <w:tr w:rsidR="00264BC5" w:rsidRPr="00264BC5" w:rsidTr="00264BC5">
        <w:tc>
          <w:tcPr>
            <w:tcW w:w="24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6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0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Общее кол-во часов</w:t>
            </w:r>
          </w:p>
        </w:tc>
      </w:tr>
      <w:tr w:rsidR="00264BC5" w:rsidRPr="00264BC5" w:rsidTr="00264BC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64BC5" w:rsidRPr="00264BC5" w:rsidRDefault="00264BC5" w:rsidP="0026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1класс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4BC5" w:rsidRPr="00264BC5" w:rsidRDefault="00264BC5" w:rsidP="00264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4BC5" w:rsidRPr="00264BC5" w:rsidTr="00264BC5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Знания о физической культуре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64BC5" w:rsidRPr="00264BC5" w:rsidTr="00264BC5">
        <w:trPr>
          <w:trHeight w:val="330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Способы физкультурной деятельности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64BC5" w:rsidRPr="00264BC5" w:rsidTr="00264BC5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Физкультурно</w:t>
            </w: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оздоровительная</w:t>
            </w:r>
            <w:proofErr w:type="spellEnd"/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деятельность.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64BC5" w:rsidRPr="00264BC5" w:rsidTr="00264BC5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Гимнастика с основами акробатики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264BC5" w:rsidRPr="00264BC5" w:rsidTr="00264BC5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атлетика.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</w:tr>
      <w:tr w:rsidR="00264BC5" w:rsidRPr="00264BC5" w:rsidTr="00264BC5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Лыжные гонки.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264BC5" w:rsidRPr="00264BC5" w:rsidTr="00264BC5">
        <w:trPr>
          <w:trHeight w:val="135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Подвижные и спортивные игры.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</w:tr>
      <w:tr w:rsidR="00264BC5" w:rsidRPr="00264BC5" w:rsidTr="00264BC5">
        <w:trPr>
          <w:trHeight w:val="720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часть, связанная с региональными и национальными особенностями.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264BC5" w:rsidRPr="00264BC5" w:rsidTr="00264BC5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BC5" w:rsidRPr="00264BC5" w:rsidRDefault="00264BC5" w:rsidP="00264B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4B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258</w:t>
            </w:r>
          </w:p>
        </w:tc>
      </w:tr>
    </w:tbl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4BC5" w:rsidRPr="00264BC5" w:rsidRDefault="00264BC5" w:rsidP="00264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текущего контроля и аттестация: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Внутренняя  оценка предметных и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результатов  обучающихся включает в себя стартовое,  текущее (формирующее) и промежуточное (итоговое) оценивание.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</w:t>
      </w:r>
      <w:proofErr w:type="gram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умений</w:t>
      </w:r>
      <w:proofErr w:type="gram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относительно  прошедшего  учебного года, позволяющего организовать эффективно процесс повторения и  определить эффекты от  обучения за прошлый учебный год.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  стартового оценивания: сдача нормативов</w:t>
      </w: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Предметом текущего (формирующего) оценивания  является 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операциональный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состав предметных способов действия и универсальные учебные действия для определения проблем и трудностей в освоении  предметных способов действия и УУД и планирования  работы по ликвидации возникших  проблем и трудностей.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Формы  текущего оценивания: персонифицированные мониторинговые исследования, уровневые итоговые контрольные работы по физической культуре,  включающие проверку </w:t>
      </w:r>
      <w:proofErr w:type="spellStart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базового уровня (оценка планируемых результатов под условным названием «Выпускник 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  а  также  УУД.  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Формы промежуточной (итоговой) аттестации: типовые задания по оценке личностных результатов, итоговые проверочные работы по предмету физическая культура, сдача нормативов</w:t>
      </w:r>
    </w:p>
    <w:p w:rsidR="00264BC5" w:rsidRPr="00264BC5" w:rsidRDefault="00264BC5" w:rsidP="00264B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64BC5" w:rsidRDefault="00264BC5">
      <w:bookmarkStart w:id="0" w:name="_GoBack"/>
      <w:bookmarkEnd w:id="0"/>
    </w:p>
    <w:sectPr w:rsidR="00264BC5" w:rsidSect="0066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C5"/>
    <w:rsid w:val="00264BC5"/>
    <w:rsid w:val="003D36A9"/>
    <w:rsid w:val="00663040"/>
    <w:rsid w:val="00AB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36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36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1773</Words>
  <Characters>10108</Characters>
  <Application>Microsoft Office Word</Application>
  <DocSecurity>0</DocSecurity>
  <Lines>84</Lines>
  <Paragraphs>23</Paragraphs>
  <ScaleCrop>false</ScaleCrop>
  <Company>DNS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2023-08-29T06:20:00Z</dcterms:created>
  <dcterms:modified xsi:type="dcterms:W3CDTF">2023-11-03T08:23:00Z</dcterms:modified>
</cp:coreProperties>
</file>